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7582" w:rsidP="00FD7582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D7582" w:rsidP="00FD758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D7582" w:rsidP="00FD7582">
      <w:pPr>
        <w:jc w:val="center"/>
        <w:rPr>
          <w:sz w:val="28"/>
          <w:szCs w:val="28"/>
        </w:rPr>
      </w:pPr>
    </w:p>
    <w:p w:rsidR="00FD7582" w:rsidP="00FD7582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16 февраля 2024 года  </w:t>
      </w:r>
    </w:p>
    <w:p w:rsidR="00FD7582" w:rsidP="00FD7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D7582" w:rsidP="00FD7582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FD7582" w:rsidP="00FD7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№5-188-2802/2024, возбужденное по ч.4 ст.12.7 КоАП РФ в отношении </w:t>
      </w:r>
      <w:r>
        <w:rPr>
          <w:b/>
          <w:sz w:val="28"/>
          <w:szCs w:val="28"/>
        </w:rPr>
        <w:t xml:space="preserve">Рахимова </w:t>
      </w:r>
      <w:r w:rsidR="008F2C01">
        <w:rPr>
          <w:b/>
          <w:sz w:val="28"/>
          <w:szCs w:val="28"/>
        </w:rPr>
        <w:t>***</w:t>
      </w:r>
      <w:r>
        <w:rPr>
          <w:sz w:val="28"/>
          <w:szCs w:val="28"/>
        </w:rPr>
        <w:t xml:space="preserve">,  </w:t>
      </w:r>
    </w:p>
    <w:p w:rsidR="00FD7582" w:rsidP="00FD7582">
      <w:pPr>
        <w:ind w:firstLine="540"/>
        <w:jc w:val="both"/>
        <w:rPr>
          <w:sz w:val="28"/>
          <w:szCs w:val="28"/>
        </w:rPr>
      </w:pPr>
    </w:p>
    <w:p w:rsidR="00FD7582" w:rsidP="00FD7582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FD7582" w:rsidP="00FD7582">
      <w:pPr>
        <w:ind w:firstLine="540"/>
        <w:jc w:val="center"/>
        <w:rPr>
          <w:sz w:val="28"/>
          <w:szCs w:val="28"/>
        </w:rPr>
      </w:pP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Рахимов А.А., будучи лишенным права управления транспортными средствами на основании постановления мирового судьи судебного участка №2 Ханты-Мансийского судебного района от 10.02.2023 по ч.2 ст.12.27 КоАП РФ, назначено наказание в виде лишения права управления ТС на 1 год (постановление вступило в законную силу 21.02.2023), 13.01.2024 года около 04 час. 37 мин. </w:t>
      </w:r>
      <w:r w:rsidR="008F2C01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 xml:space="preserve">управлял транспортным средством Хендай </w:t>
      </w:r>
      <w:r>
        <w:rPr>
          <w:sz w:val="28"/>
          <w:szCs w:val="28"/>
        </w:rPr>
        <w:t>г.р.з</w:t>
      </w:r>
      <w:r>
        <w:rPr>
          <w:sz w:val="28"/>
          <w:szCs w:val="28"/>
        </w:rPr>
        <w:t xml:space="preserve"> </w:t>
      </w:r>
      <w:r w:rsidR="008F2C01">
        <w:rPr>
          <w:b/>
          <w:sz w:val="28"/>
          <w:szCs w:val="28"/>
        </w:rPr>
        <w:t>***</w:t>
      </w:r>
      <w:r>
        <w:rPr>
          <w:sz w:val="28"/>
          <w:szCs w:val="28"/>
        </w:rPr>
        <w:t>, нарушив пункт 2.1.1. ПДД РФ, тем самым повторно совершив правонарушение, предусмотренное ч.2 ст.12.7 КоАП РФ.</w:t>
      </w:r>
    </w:p>
    <w:p w:rsidR="00FD7582" w:rsidP="00C65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</w:t>
      </w:r>
      <w:r>
        <w:rPr>
          <w:sz w:val="28"/>
          <w:szCs w:val="28"/>
        </w:rPr>
        <w:t xml:space="preserve"> Рахимов А.А. </w:t>
      </w:r>
      <w:r>
        <w:rPr>
          <w:sz w:val="28"/>
          <w:szCs w:val="28"/>
        </w:rPr>
        <w:t>вину признал, пояснил, что был вынужден сесть за руль автомобиля</w:t>
      </w:r>
      <w:r>
        <w:rPr>
          <w:sz w:val="28"/>
          <w:szCs w:val="28"/>
        </w:rPr>
        <w:t>.</w:t>
      </w:r>
    </w:p>
    <w:p w:rsidR="00FD7582" w:rsidP="00FD7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D7582" w:rsidP="00FD7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FD7582" w:rsidP="00FD7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FD7582" w:rsidP="00FD7582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>Рахимова А.А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. в совершении вмененного правонарушения подтверждается совокупностью исследованных судом доказательств. 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1)Протоколом об административном правонарушении. 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2)Копией постановления мирового судьи от 10.02.2023 по ч.2 ст.12.27 КоАП РФ,  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3)Рапортами сотрудников ГИБДД.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 об отстранении от управления транспортным средством.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5)Протоколом о задержании транспортного средства.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6)Копией постановления мирового судьи  от 28.08..2023 вступившего в законную силу 08.09.2023 по ч.2 ст.12.7 КоАП РФ.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7)СД-диском с видеозаписью.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Рахимова А.А. составлены в соответствии с требованиями КоАП РФ. Замечаний от нарушителя по содержанию документов не поступило. 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Рахимова А.А. при составлении административного материала допущено не было. </w:t>
      </w:r>
    </w:p>
    <w:p w:rsidR="00FD7582" w:rsidP="00FD75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вина Рахимова А.А. по факту повторного управления транспортным средством, будучи лишенным управления транспортными средствами, нашла свое подтверждение.</w:t>
      </w:r>
    </w:p>
    <w:p w:rsidR="00FD7582" w:rsidP="00FD75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ч.4 ст.12.7 КоАП РФ.</w:t>
      </w:r>
    </w:p>
    <w:p w:rsidR="00FD7582" w:rsidP="00FD7582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административную ответственность обстоятельств не обнаружено. </w:t>
      </w:r>
    </w:p>
    <w:p w:rsidR="00FD7582" w:rsidP="00FD75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>
        <w:rPr>
          <w:sz w:val="28"/>
          <w:szCs w:val="28"/>
        </w:rPr>
        <w:t xml:space="preserve">повторное совершение Рахимовым А.А. однородного административного правонарушения. </w:t>
      </w:r>
    </w:p>
    <w:p w:rsidR="00FD7582" w:rsidP="00FD75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списка нарушений, представленного отделом ГИБДД, и характеризующего Рахимова А.А. как водителя, следует, что он ранее неоднократно привлечен к административной ответственности по главе 12 КоАП РФ за правонарушения в области дорожного движения.</w:t>
      </w:r>
      <w:r>
        <w:rPr>
          <w:snapToGrid w:val="0"/>
          <w:sz w:val="28"/>
          <w:szCs w:val="28"/>
        </w:rPr>
        <w:t xml:space="preserve"> </w:t>
      </w:r>
    </w:p>
    <w:p w:rsidR="00FD7582" w:rsidP="00FD7582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FD7582" w:rsidP="00FD7582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FD7582" w:rsidP="00FD7582">
      <w:pPr>
        <w:pStyle w:val="BodyText3"/>
        <w:rPr>
          <w:sz w:val="28"/>
          <w:szCs w:val="28"/>
        </w:rPr>
      </w:pPr>
    </w:p>
    <w:p w:rsidR="00FD7582" w:rsidP="00FD7582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FD7582" w:rsidP="00FD7582">
      <w:pPr>
        <w:jc w:val="center"/>
        <w:rPr>
          <w:snapToGrid w:val="0"/>
          <w:sz w:val="28"/>
          <w:szCs w:val="28"/>
        </w:rPr>
      </w:pPr>
    </w:p>
    <w:p w:rsidR="00FD7582" w:rsidP="00FD7582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Рахимова </w:t>
      </w:r>
      <w:r w:rsidR="008F2C01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ч.4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и назначить ему наказание в  виде штрафа в размере </w:t>
      </w:r>
      <w:r>
        <w:rPr>
          <w:b/>
          <w:color w:val="auto"/>
          <w:sz w:val="28"/>
          <w:szCs w:val="28"/>
        </w:rPr>
        <w:t xml:space="preserve">60000 </w:t>
      </w:r>
      <w:r>
        <w:rPr>
          <w:color w:val="auto"/>
          <w:sz w:val="28"/>
          <w:szCs w:val="28"/>
        </w:rPr>
        <w:t xml:space="preserve">рублей. </w:t>
      </w:r>
    </w:p>
    <w:p w:rsidR="00FD7582" w:rsidP="00FD7582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в Ханты-Мансийский районный  суд путем подачи жалобы мировому судье в течение 10 суток со дня получения копии постановления.</w:t>
      </w:r>
    </w:p>
    <w:p w:rsidR="00FD7582" w:rsidP="00FD75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FD7582" w:rsidP="00FD7582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</w:t>
      </w:r>
      <w:r>
        <w:rPr>
          <w:sz w:val="28"/>
          <w:szCs w:val="28"/>
        </w:rPr>
        <w:t xml:space="preserve">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FD7582" w:rsidP="00FD7582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FD7582" w:rsidP="00FD75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18810486240250001071.</w:t>
      </w:r>
    </w:p>
    <w:p w:rsidR="00FD7582" w:rsidP="00FD7582">
      <w:pPr>
        <w:pStyle w:val="BodyText2"/>
        <w:rPr>
          <w:sz w:val="28"/>
          <w:szCs w:val="28"/>
        </w:rPr>
      </w:pPr>
    </w:p>
    <w:p w:rsidR="00FD7582" w:rsidP="00FD7582">
      <w:pPr>
        <w:jc w:val="both"/>
        <w:rPr>
          <w:sz w:val="28"/>
          <w:szCs w:val="28"/>
        </w:rPr>
      </w:pPr>
    </w:p>
    <w:p w:rsidR="00FD7582" w:rsidP="00FD7582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FD7582" w:rsidP="00FD7582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D7582" w:rsidP="00FD7582"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FD7582" w:rsidP="00FD7582"/>
    <w:p w:rsidR="00FD7582" w:rsidP="00FD7582"/>
    <w:p w:rsidR="00822B6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F"/>
    <w:rsid w:val="005A7D0F"/>
    <w:rsid w:val="00822B61"/>
    <w:rsid w:val="008F2C01"/>
    <w:rsid w:val="00C65B9C"/>
    <w:rsid w:val="00FD75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76DCC1-805D-4637-8063-E0268D71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582"/>
    <w:rPr>
      <w:color w:val="0000FF"/>
      <w:u w:val="single"/>
    </w:rPr>
  </w:style>
  <w:style w:type="paragraph" w:styleId="Title">
    <w:name w:val="Title"/>
    <w:basedOn w:val="Normal"/>
    <w:link w:val="a"/>
    <w:qFormat/>
    <w:rsid w:val="00FD7582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D7582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FD7582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FD75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D7582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D75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FD7582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D758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FD7582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FD7582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FD7582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FD7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FD758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C65B9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65B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file:///\\192.168.50.125\justice2\assist_2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